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C99" w:rsidRPr="00FC2C99" w:rsidRDefault="00FC2C99" w:rsidP="00FC2C99">
      <w:pPr>
        <w:rPr>
          <w:b/>
          <w:sz w:val="28"/>
          <w:szCs w:val="28"/>
        </w:rPr>
      </w:pPr>
      <w:r>
        <w:rPr>
          <w:rFonts w:hint="eastAsia"/>
        </w:rPr>
        <w:t xml:space="preserve">         </w:t>
      </w:r>
      <w:r w:rsidRPr="00FC2C99">
        <w:rPr>
          <w:rFonts w:hint="eastAsia"/>
          <w:b/>
          <w:sz w:val="28"/>
          <w:szCs w:val="28"/>
        </w:rPr>
        <w:t>2016</w:t>
      </w:r>
      <w:r w:rsidRPr="00FC2C99">
        <w:rPr>
          <w:rFonts w:hint="eastAsia"/>
          <w:b/>
          <w:sz w:val="28"/>
          <w:szCs w:val="28"/>
        </w:rPr>
        <w:t>年度南京市现代农业科技发展计划项目申报指南</w:t>
      </w:r>
    </w:p>
    <w:p w:rsidR="00FC2C99" w:rsidRPr="00FC2C99" w:rsidRDefault="00FC2C99" w:rsidP="00FC2C99">
      <w:pPr>
        <w:spacing w:line="360" w:lineRule="auto"/>
        <w:rPr>
          <w:rFonts w:asciiTheme="minorEastAsia" w:hAnsiTheme="minorEastAsia"/>
          <w:sz w:val="24"/>
          <w:szCs w:val="24"/>
        </w:rPr>
      </w:pPr>
      <w:r>
        <w:rPr>
          <w:rFonts w:hint="eastAsia"/>
        </w:rPr>
        <w:t xml:space="preserve">   </w:t>
      </w:r>
      <w:r w:rsidRPr="00FC2C99">
        <w:rPr>
          <w:rFonts w:asciiTheme="minorEastAsia" w:hAnsiTheme="minorEastAsia" w:hint="eastAsia"/>
          <w:sz w:val="24"/>
          <w:szCs w:val="24"/>
        </w:rPr>
        <w:t xml:space="preserve"> 一、编制说明</w:t>
      </w:r>
    </w:p>
    <w:p w:rsidR="00FC2C99" w:rsidRPr="00FC2C99" w:rsidRDefault="00FC2C99" w:rsidP="00FC2C99">
      <w:pPr>
        <w:spacing w:line="360" w:lineRule="auto"/>
        <w:rPr>
          <w:rFonts w:asciiTheme="minorEastAsia" w:hAnsiTheme="minorEastAsia"/>
          <w:sz w:val="24"/>
          <w:szCs w:val="24"/>
        </w:rPr>
      </w:pPr>
      <w:r w:rsidRPr="00FC2C99">
        <w:rPr>
          <w:rFonts w:asciiTheme="minorEastAsia" w:hAnsiTheme="minorEastAsia" w:hint="eastAsia"/>
          <w:sz w:val="24"/>
          <w:szCs w:val="24"/>
        </w:rPr>
        <w:t xml:space="preserve">    2016年度南京市市现代农业科技发展计划将围绕南京农业特色产业，以进一步提高土地产出率和劳动生产率为主要任务，对农业产业发展中的关键技术创新、农业产业链的延伸、涉农产业创新发展以及三产融合等方面，部署创新研发项目。重点加强“农业科技攻关”、“现代农业科技园区建设”和“农村科技服务超市建设”三类现代农业科技计划项目，为全市现代农业发展提供科技支撑。</w:t>
      </w:r>
    </w:p>
    <w:p w:rsidR="00FC2C99" w:rsidRPr="00FC2C99" w:rsidRDefault="00FC2C99" w:rsidP="00FC2C99">
      <w:pPr>
        <w:spacing w:line="360" w:lineRule="auto"/>
        <w:rPr>
          <w:rFonts w:asciiTheme="minorEastAsia" w:hAnsiTheme="minorEastAsia"/>
          <w:sz w:val="24"/>
          <w:szCs w:val="24"/>
        </w:rPr>
      </w:pPr>
      <w:r w:rsidRPr="00FC2C99">
        <w:rPr>
          <w:rFonts w:asciiTheme="minorEastAsia" w:hAnsiTheme="minorEastAsia" w:hint="eastAsia"/>
          <w:sz w:val="24"/>
          <w:szCs w:val="24"/>
        </w:rPr>
        <w:t xml:space="preserve">    二、重点领域</w:t>
      </w:r>
    </w:p>
    <w:p w:rsidR="00FC2C99" w:rsidRPr="00FC2C99" w:rsidRDefault="00FC2C99" w:rsidP="00FC2C99">
      <w:pPr>
        <w:spacing w:line="360" w:lineRule="auto"/>
        <w:rPr>
          <w:rFonts w:asciiTheme="minorEastAsia" w:hAnsiTheme="minorEastAsia"/>
          <w:sz w:val="24"/>
          <w:szCs w:val="24"/>
        </w:rPr>
      </w:pPr>
      <w:r>
        <w:rPr>
          <w:rFonts w:asciiTheme="minorEastAsia" w:hAnsiTheme="minorEastAsia" w:hint="eastAsia"/>
          <w:sz w:val="24"/>
          <w:szCs w:val="24"/>
        </w:rPr>
        <w:t xml:space="preserve">   </w:t>
      </w:r>
      <w:r w:rsidRPr="00FC2C99">
        <w:rPr>
          <w:rFonts w:asciiTheme="minorEastAsia" w:hAnsiTheme="minorEastAsia" w:hint="eastAsia"/>
          <w:sz w:val="24"/>
          <w:szCs w:val="24"/>
        </w:rPr>
        <w:t>（一）农业科技攻关</w:t>
      </w:r>
    </w:p>
    <w:p w:rsidR="00FC2C99" w:rsidRPr="00FC2C99" w:rsidRDefault="00FC2C99" w:rsidP="00FC2C99">
      <w:pPr>
        <w:spacing w:line="360" w:lineRule="auto"/>
        <w:rPr>
          <w:rFonts w:asciiTheme="minorEastAsia" w:hAnsiTheme="minorEastAsia"/>
          <w:sz w:val="24"/>
          <w:szCs w:val="24"/>
        </w:rPr>
      </w:pPr>
      <w:r w:rsidRPr="00FC2C99">
        <w:rPr>
          <w:rFonts w:asciiTheme="minorEastAsia" w:hAnsiTheme="minorEastAsia" w:hint="eastAsia"/>
          <w:sz w:val="24"/>
          <w:szCs w:val="24"/>
        </w:rPr>
        <w:t xml:space="preserve">    1、农业新品种选育（代码2110）</w:t>
      </w:r>
    </w:p>
    <w:p w:rsidR="00FC2C99" w:rsidRPr="00FC2C99" w:rsidRDefault="00FC2C99" w:rsidP="00FC2C99">
      <w:pPr>
        <w:spacing w:line="360" w:lineRule="auto"/>
        <w:rPr>
          <w:rFonts w:asciiTheme="minorEastAsia" w:hAnsiTheme="minorEastAsia"/>
          <w:sz w:val="24"/>
          <w:szCs w:val="24"/>
        </w:rPr>
      </w:pPr>
      <w:r w:rsidRPr="00FC2C99">
        <w:rPr>
          <w:rFonts w:asciiTheme="minorEastAsia" w:hAnsiTheme="minorEastAsia" w:hint="eastAsia"/>
          <w:sz w:val="24"/>
          <w:szCs w:val="24"/>
        </w:rPr>
        <w:t>围绕地方特色农产品安全、生态、优质、高效的总体要求，重点支持适应市场需求、有效增加农民收入和改善农产品品质的高产、抗病、安全新品种选育，提高农业产业的核心竞争力，为我市高效农业发展提供品种支撑。</w:t>
      </w:r>
    </w:p>
    <w:p w:rsidR="00FC2C99" w:rsidRPr="00FC2C99" w:rsidRDefault="00FC2C99" w:rsidP="00FC2C99">
      <w:pPr>
        <w:spacing w:line="360" w:lineRule="auto"/>
        <w:rPr>
          <w:rFonts w:asciiTheme="minorEastAsia" w:hAnsiTheme="minorEastAsia"/>
          <w:sz w:val="24"/>
          <w:szCs w:val="24"/>
        </w:rPr>
      </w:pPr>
      <w:r w:rsidRPr="00FC2C99">
        <w:rPr>
          <w:rFonts w:asciiTheme="minorEastAsia" w:hAnsiTheme="minorEastAsia" w:hint="eastAsia"/>
          <w:sz w:val="24"/>
          <w:szCs w:val="24"/>
        </w:rPr>
        <w:t xml:space="preserve">    2、农业前瞻性高技术创新（代码2120）</w:t>
      </w:r>
    </w:p>
    <w:p w:rsidR="00FC2C99" w:rsidRPr="00FC2C99" w:rsidRDefault="00FC2C99" w:rsidP="00FC2C99">
      <w:pPr>
        <w:spacing w:line="360" w:lineRule="auto"/>
        <w:rPr>
          <w:rFonts w:asciiTheme="minorEastAsia" w:hAnsiTheme="minorEastAsia"/>
          <w:sz w:val="24"/>
          <w:szCs w:val="24"/>
        </w:rPr>
      </w:pPr>
      <w:r w:rsidRPr="00FC2C99">
        <w:rPr>
          <w:rFonts w:asciiTheme="minorEastAsia" w:hAnsiTheme="minorEastAsia" w:hint="eastAsia"/>
          <w:sz w:val="24"/>
          <w:szCs w:val="24"/>
        </w:rPr>
        <w:t>围绕农业高科技领域技术需求，针对农业高新技术产业领域亟需解决的技术问题，重点支持生物技术与制品、农业信息与物联网、高效新型农用投入品等具有较强创新性的核心技术与产品研发，为全市农业高新技术产业及农用工业转型发展提供技术支撑与技术储备。</w:t>
      </w:r>
    </w:p>
    <w:p w:rsidR="00FC2C99" w:rsidRPr="00FC2C99" w:rsidRDefault="00FC2C99" w:rsidP="00FC2C99">
      <w:pPr>
        <w:spacing w:line="360" w:lineRule="auto"/>
        <w:rPr>
          <w:rFonts w:asciiTheme="minorEastAsia" w:hAnsiTheme="minorEastAsia"/>
          <w:sz w:val="24"/>
          <w:szCs w:val="24"/>
        </w:rPr>
      </w:pPr>
      <w:r w:rsidRPr="00FC2C99">
        <w:rPr>
          <w:rFonts w:asciiTheme="minorEastAsia" w:hAnsiTheme="minorEastAsia" w:hint="eastAsia"/>
          <w:sz w:val="24"/>
          <w:szCs w:val="24"/>
        </w:rPr>
        <w:t xml:space="preserve">    3、农业产业关键技术创新（代码2130）</w:t>
      </w:r>
    </w:p>
    <w:p w:rsidR="00FC2C99" w:rsidRPr="00FC2C99" w:rsidRDefault="00FC2C99" w:rsidP="00FC2C99">
      <w:pPr>
        <w:spacing w:line="360" w:lineRule="auto"/>
        <w:rPr>
          <w:rFonts w:asciiTheme="minorEastAsia" w:hAnsiTheme="minorEastAsia"/>
          <w:sz w:val="24"/>
          <w:szCs w:val="24"/>
        </w:rPr>
      </w:pPr>
      <w:r w:rsidRPr="00FC2C99">
        <w:rPr>
          <w:rFonts w:asciiTheme="minorEastAsia" w:hAnsiTheme="minorEastAsia" w:hint="eastAsia"/>
          <w:sz w:val="24"/>
          <w:szCs w:val="24"/>
        </w:rPr>
        <w:t>围绕经济林果、蔬菜、菌类、水产等农业特色产业和农用工业产业领域技术需求，重点支持农产品加工剩余物综合利用、重大病虫害防控等新技术研发，推进农业特色产业快速发展；重点支持保鲜技术与装备、精深加工技术与检测技术等关键共性技术与产品研发，为现代农业产业可持续发展提供技术支撑。</w:t>
      </w:r>
    </w:p>
    <w:p w:rsidR="00FC2C99" w:rsidRPr="00FC2C99" w:rsidRDefault="00FC2C99" w:rsidP="00FC2C99">
      <w:pPr>
        <w:spacing w:line="360" w:lineRule="auto"/>
        <w:rPr>
          <w:rFonts w:asciiTheme="minorEastAsia" w:hAnsiTheme="minorEastAsia"/>
          <w:sz w:val="24"/>
          <w:szCs w:val="24"/>
        </w:rPr>
      </w:pPr>
      <w:r w:rsidRPr="00FC2C99">
        <w:rPr>
          <w:rFonts w:asciiTheme="minorEastAsia" w:hAnsiTheme="minorEastAsia" w:hint="eastAsia"/>
          <w:sz w:val="24"/>
          <w:szCs w:val="24"/>
        </w:rPr>
        <w:t xml:space="preserve">    4、农业设施自动化、智能化研发应用（代码2140）</w:t>
      </w:r>
    </w:p>
    <w:p w:rsidR="00FC2C99" w:rsidRPr="00FC2C99" w:rsidRDefault="00FC2C99" w:rsidP="00FC2C99">
      <w:pPr>
        <w:spacing w:line="360" w:lineRule="auto"/>
        <w:rPr>
          <w:rFonts w:asciiTheme="minorEastAsia" w:hAnsiTheme="minorEastAsia"/>
          <w:sz w:val="24"/>
          <w:szCs w:val="24"/>
        </w:rPr>
      </w:pPr>
      <w:r w:rsidRPr="00FC2C99">
        <w:rPr>
          <w:rFonts w:asciiTheme="minorEastAsia" w:hAnsiTheme="minorEastAsia" w:hint="eastAsia"/>
          <w:sz w:val="24"/>
          <w:szCs w:val="24"/>
        </w:rPr>
        <w:t>围绕提高农业过程效率问题，加大农业设施自动化、智能化水平，将工业先进技术应用到现代农业前、中、后三个阶段。重点支持农业生产过程中自动化、智能化成套设施装备；重点支持农田精准管理、精准施肥和精准灌溉技术；农业机器人技术；无人机农业产业化应用等，以及适用于本地农业特色产业的其他新型成套装备的研发与应用。</w:t>
      </w:r>
    </w:p>
    <w:p w:rsidR="00FC2C99" w:rsidRPr="00FC2C99" w:rsidRDefault="00FC2C99" w:rsidP="00FC2C99">
      <w:pPr>
        <w:spacing w:line="360" w:lineRule="auto"/>
        <w:rPr>
          <w:rFonts w:asciiTheme="minorEastAsia" w:hAnsiTheme="minorEastAsia"/>
          <w:sz w:val="24"/>
          <w:szCs w:val="24"/>
        </w:rPr>
      </w:pPr>
      <w:r>
        <w:rPr>
          <w:rFonts w:asciiTheme="minorEastAsia" w:hAnsiTheme="minorEastAsia" w:hint="eastAsia"/>
          <w:sz w:val="24"/>
          <w:szCs w:val="24"/>
        </w:rPr>
        <w:lastRenderedPageBreak/>
        <w:t xml:space="preserve">   </w:t>
      </w:r>
      <w:r w:rsidRPr="00FC2C99">
        <w:rPr>
          <w:rFonts w:asciiTheme="minorEastAsia" w:hAnsiTheme="minorEastAsia" w:hint="eastAsia"/>
          <w:sz w:val="24"/>
          <w:szCs w:val="24"/>
        </w:rPr>
        <w:t>（二）现代农业科技园建设（代码2210）</w:t>
      </w:r>
    </w:p>
    <w:p w:rsidR="00FC2C99" w:rsidRPr="00FC2C99" w:rsidRDefault="00FC2C99" w:rsidP="00FC2C99">
      <w:pPr>
        <w:spacing w:line="360" w:lineRule="auto"/>
        <w:rPr>
          <w:rFonts w:asciiTheme="minorEastAsia" w:hAnsiTheme="minorEastAsia"/>
          <w:sz w:val="24"/>
          <w:szCs w:val="24"/>
        </w:rPr>
      </w:pPr>
      <w:r w:rsidRPr="00FC2C99">
        <w:rPr>
          <w:rFonts w:asciiTheme="minorEastAsia" w:hAnsiTheme="minorEastAsia" w:hint="eastAsia"/>
          <w:sz w:val="24"/>
          <w:szCs w:val="24"/>
        </w:rPr>
        <w:t>申报主体为经我委认定的市级以上农业科技园区管委会或园区建设主要承担单位。支持园区管委会或管理单位联合相关单位，作为园区特色产业或企业的金融、创业、孵化主体申报项目；支持建立科技园区间的科技型产业联盟，打造园区科技公共技术平台，对现代农业科技园区实施工程化提升，明确园区主导产业，形成现代农业先行建设和示范区；根据各园区规划的重点特色要求和对主导产业进一步培育壮大的技术需求，开展产学研共建，提升农业科技园区的科技含量和现代化水平；安排专门场地和设施，开展创业和孵化服务，鼓励农业科技“星创天地”建设。</w:t>
      </w:r>
    </w:p>
    <w:p w:rsidR="00FC2C99" w:rsidRPr="00FC2C99" w:rsidRDefault="00FC2C99" w:rsidP="00FC2C99">
      <w:pPr>
        <w:spacing w:line="360" w:lineRule="auto"/>
        <w:rPr>
          <w:rFonts w:asciiTheme="minorEastAsia" w:hAnsiTheme="minorEastAsia"/>
          <w:sz w:val="24"/>
          <w:szCs w:val="24"/>
        </w:rPr>
      </w:pPr>
      <w:r>
        <w:rPr>
          <w:rFonts w:asciiTheme="minorEastAsia" w:hAnsiTheme="minorEastAsia" w:hint="eastAsia"/>
          <w:sz w:val="24"/>
          <w:szCs w:val="24"/>
        </w:rPr>
        <w:t xml:space="preserve">   </w:t>
      </w:r>
      <w:r w:rsidRPr="00FC2C99">
        <w:rPr>
          <w:rFonts w:asciiTheme="minorEastAsia" w:hAnsiTheme="minorEastAsia" w:hint="eastAsia"/>
          <w:sz w:val="24"/>
          <w:szCs w:val="24"/>
        </w:rPr>
        <w:t>（三）农村科技服务超市建设（代码2310）</w:t>
      </w:r>
    </w:p>
    <w:p w:rsidR="00FC2C99" w:rsidRPr="00FC2C99" w:rsidRDefault="00FC2C99" w:rsidP="00FC2C99">
      <w:pPr>
        <w:spacing w:line="360" w:lineRule="auto"/>
        <w:rPr>
          <w:rFonts w:asciiTheme="minorEastAsia" w:hAnsiTheme="minorEastAsia" w:hint="eastAsia"/>
          <w:sz w:val="24"/>
          <w:szCs w:val="24"/>
        </w:rPr>
      </w:pPr>
      <w:r w:rsidRPr="00FC2C99">
        <w:rPr>
          <w:rFonts w:asciiTheme="minorEastAsia" w:hAnsiTheme="minorEastAsia" w:hint="eastAsia"/>
          <w:sz w:val="24"/>
          <w:szCs w:val="24"/>
        </w:rPr>
        <w:t>围绕当地农业科技特色产业，面向已获省厅认定的农村科技服务超市（含便利店），重点支持其开展先进适用的农业新品种、新技术、新产品等科技成果转化应用、科技咨询、科技培训、农业信息化等科技服务工作，以科技惠民为导向，提升农业科技成果转化推广效果和服务质量。</w:t>
      </w:r>
    </w:p>
    <w:p w:rsidR="00FC2C99" w:rsidRPr="00FC2C99" w:rsidRDefault="00FC2C99" w:rsidP="00FC2C99">
      <w:pPr>
        <w:spacing w:line="360" w:lineRule="auto"/>
        <w:rPr>
          <w:rFonts w:asciiTheme="minorEastAsia" w:hAnsiTheme="minorEastAsia"/>
          <w:sz w:val="24"/>
          <w:szCs w:val="24"/>
        </w:rPr>
      </w:pPr>
    </w:p>
    <w:p w:rsidR="00FC2C99" w:rsidRDefault="00FC2C99" w:rsidP="00FC2C99"/>
    <w:p w:rsidR="00B2507E" w:rsidRPr="00FC2C99" w:rsidRDefault="00B2507E"/>
    <w:sectPr w:rsidR="00B2507E" w:rsidRPr="00FC2C9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507E" w:rsidRDefault="00B2507E" w:rsidP="00FC2C99">
      <w:r>
        <w:separator/>
      </w:r>
    </w:p>
  </w:endnote>
  <w:endnote w:type="continuationSeparator" w:id="1">
    <w:p w:rsidR="00B2507E" w:rsidRDefault="00B2507E" w:rsidP="00FC2C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507E" w:rsidRDefault="00B2507E" w:rsidP="00FC2C99">
      <w:r>
        <w:separator/>
      </w:r>
    </w:p>
  </w:footnote>
  <w:footnote w:type="continuationSeparator" w:id="1">
    <w:p w:rsidR="00B2507E" w:rsidRDefault="00B2507E" w:rsidP="00FC2C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2C99"/>
    <w:rsid w:val="00B2507E"/>
    <w:rsid w:val="00FC2C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2C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C2C99"/>
    <w:rPr>
      <w:sz w:val="18"/>
      <w:szCs w:val="18"/>
    </w:rPr>
  </w:style>
  <w:style w:type="paragraph" w:styleId="a4">
    <w:name w:val="footer"/>
    <w:basedOn w:val="a"/>
    <w:link w:val="Char0"/>
    <w:uiPriority w:val="99"/>
    <w:semiHidden/>
    <w:unhideWhenUsed/>
    <w:rsid w:val="00FC2C9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C2C9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191</Words>
  <Characters>1091</Characters>
  <Application>Microsoft Office Word</Application>
  <DocSecurity>0</DocSecurity>
  <Lines>9</Lines>
  <Paragraphs>2</Paragraphs>
  <ScaleCrop>false</ScaleCrop>
  <Company/>
  <LinksUpToDate>false</LinksUpToDate>
  <CharactersWithSpaces>1280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王雅囡</dc:creator>
  <cp:keywords/>
  <dc:description/>
  <cp:lastModifiedBy>王雅囡</cp:lastModifiedBy>
  <cp:revision>2</cp:revision>
  <dcterms:created xsi:type="dcterms:W3CDTF">2016-09-28T06:31:00Z</dcterms:created>
  <dcterms:modified xsi:type="dcterms:W3CDTF">2016-09-28T06:32:00Z</dcterms:modified>
</cp:coreProperties>
</file>